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150D4B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2ABDB66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60CBA23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14DA1A3" w14:textId="77777777" w:rsidR="008E5689" w:rsidRPr="00EB0583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A3ECAA6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5F11361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C81383E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145791B8" w14:textId="77777777" w:rsidR="008E5689" w:rsidRDefault="008E5689" w:rsidP="008E5689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7E7E0898" w14:textId="3A6C07D3" w:rsidR="008E5689" w:rsidRDefault="008E5689" w:rsidP="008E5689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A927CF7" wp14:editId="04834148">
                <wp:simplePos x="0" y="0"/>
                <wp:positionH relativeFrom="column">
                  <wp:posOffset>0</wp:posOffset>
                </wp:positionH>
                <wp:positionV relativeFrom="paragraph">
                  <wp:posOffset>12699</wp:posOffset>
                </wp:positionV>
                <wp:extent cx="246380" cy="0"/>
                <wp:effectExtent l="0" t="19050" r="20320" b="19050"/>
                <wp:wrapNone/>
                <wp:docPr id="5" name="Connecteur droi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591FA" id="Connecteur droit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441CBDBC" w14:textId="77777777" w:rsidR="008E5689" w:rsidRPr="0075028A" w:rsidRDefault="008E5689" w:rsidP="008E5689">
      <w:pPr>
        <w:rPr>
          <w:sz w:val="28"/>
          <w:szCs w:val="28"/>
        </w:rPr>
      </w:pPr>
      <w:r w:rsidRPr="0075028A">
        <w:rPr>
          <w:sz w:val="28"/>
          <w:szCs w:val="28"/>
        </w:rPr>
        <w:t>Descriptif plafond suspendu acoustique</w:t>
      </w:r>
    </w:p>
    <w:p w14:paraId="1DA79B5B" w14:textId="3CFB0381" w:rsidR="008E5689" w:rsidRPr="0075028A" w:rsidRDefault="008E5689" w:rsidP="008E5689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</w:t>
      </w:r>
      <w:r>
        <w:rPr>
          <w:b/>
          <w:bCs/>
          <w:sz w:val="28"/>
          <w:szCs w:val="28"/>
        </w:rPr>
        <w:t>Laō</w:t>
      </w:r>
      <w:r w:rsidRPr="0075028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MERGEFIELD "Modèle" </w:instrText>
      </w:r>
      <w:r>
        <w:rPr>
          <w:b/>
          <w:bCs/>
          <w:sz w:val="28"/>
          <w:szCs w:val="28"/>
        </w:rPr>
        <w:fldChar w:fldCharType="separate"/>
      </w:r>
      <w:r w:rsidR="004432E8" w:rsidRPr="003F0936">
        <w:rPr>
          <w:b/>
          <w:bCs/>
          <w:noProof/>
          <w:sz w:val="28"/>
          <w:szCs w:val="28"/>
        </w:rPr>
        <w:t>4.2.7</w:t>
      </w:r>
      <w:r>
        <w:rPr>
          <w:b/>
          <w:bCs/>
          <w:sz w:val="28"/>
          <w:szCs w:val="28"/>
        </w:rPr>
        <w:fldChar w:fldCharType="end"/>
      </w:r>
    </w:p>
    <w:p w14:paraId="41FFC587" w14:textId="7A57D4DC" w:rsidR="008E5689" w:rsidRPr="0075028A" w:rsidRDefault="008E5689" w:rsidP="008E5689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0D114BA" wp14:editId="3F31F384">
                <wp:simplePos x="0" y="0"/>
                <wp:positionH relativeFrom="column">
                  <wp:posOffset>-7620</wp:posOffset>
                </wp:positionH>
                <wp:positionV relativeFrom="paragraph">
                  <wp:posOffset>102234</wp:posOffset>
                </wp:positionV>
                <wp:extent cx="246380" cy="0"/>
                <wp:effectExtent l="0" t="19050" r="20320" b="19050"/>
                <wp:wrapNone/>
                <wp:docPr id="2" name="Connecteur droi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CE2D1" id="Connecteur droit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0C49B339" w14:textId="77777777" w:rsidR="008E5689" w:rsidRDefault="008E5689" w:rsidP="008E5689">
      <w:pPr>
        <w:jc w:val="both"/>
        <w:rPr>
          <w:rFonts w:ascii="Arial" w:hAnsi="Arial" w:cs="Arial"/>
          <w:b/>
          <w:u w:val="single"/>
        </w:rPr>
      </w:pPr>
    </w:p>
    <w:p w14:paraId="026D49C2" w14:textId="77777777" w:rsidR="008E5689" w:rsidRDefault="008E5689" w:rsidP="008E5689">
      <w:pPr>
        <w:jc w:val="both"/>
        <w:rPr>
          <w:rFonts w:ascii="Arial" w:hAnsi="Arial" w:cs="Arial"/>
          <w:b/>
          <w:u w:val="single"/>
        </w:rPr>
      </w:pPr>
    </w:p>
    <w:p w14:paraId="35B345DC" w14:textId="77777777" w:rsidR="008E5689" w:rsidRPr="006A7576" w:rsidRDefault="008E5689" w:rsidP="008E5689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plafonds suspendus </w:t>
      </w:r>
    </w:p>
    <w:p w14:paraId="398BCD1C" w14:textId="77777777" w:rsidR="008E5689" w:rsidRPr="00D90930" w:rsidRDefault="008E5689" w:rsidP="008E5689">
      <w:pPr>
        <w:jc w:val="both"/>
        <w:rPr>
          <w:sz w:val="20"/>
          <w:szCs w:val="20"/>
        </w:rPr>
      </w:pPr>
    </w:p>
    <w:p w14:paraId="434880E4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Généralités </w:t>
      </w:r>
    </w:p>
    <w:p w14:paraId="4F857CE0" w14:textId="2AF2E16D" w:rsidR="008E5689" w:rsidRPr="007423E1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 xml:space="preserve">Le plafond suspendu sera réalisé avec des panneaux modèle </w:t>
      </w:r>
      <w:r>
        <w:rPr>
          <w:rFonts w:ascii="Arial" w:hAnsi="Arial" w:cs="Arial"/>
          <w:b/>
          <w:sz w:val="20"/>
          <w:szCs w:val="20"/>
        </w:rPr>
        <w:fldChar w:fldCharType="begin"/>
      </w:r>
      <w:r>
        <w:rPr>
          <w:rFonts w:ascii="Arial" w:hAnsi="Arial" w:cs="Arial"/>
          <w:b/>
          <w:sz w:val="20"/>
          <w:szCs w:val="20"/>
        </w:rPr>
        <w:instrText xml:space="preserve"> MERGEFIELD Modèle </w:instrText>
      </w:r>
      <w:r>
        <w:rPr>
          <w:rFonts w:ascii="Arial" w:hAnsi="Arial" w:cs="Arial"/>
          <w:b/>
          <w:sz w:val="20"/>
          <w:szCs w:val="20"/>
        </w:rPr>
        <w:fldChar w:fldCharType="separate"/>
      </w:r>
      <w:r w:rsidR="004432E8" w:rsidRPr="003F0936">
        <w:rPr>
          <w:rFonts w:ascii="Arial" w:hAnsi="Arial" w:cs="Arial"/>
          <w:b/>
          <w:noProof/>
          <w:sz w:val="20"/>
          <w:szCs w:val="20"/>
        </w:rPr>
        <w:t>4.2.7</w:t>
      </w:r>
      <w:r>
        <w:rPr>
          <w:rFonts w:ascii="Arial" w:hAnsi="Arial" w:cs="Arial"/>
          <w:b/>
          <w:sz w:val="20"/>
          <w:szCs w:val="20"/>
        </w:rPr>
        <w:fldChar w:fldCharType="end"/>
      </w:r>
      <w:r w:rsidRPr="007423E1">
        <w:rPr>
          <w:rFonts w:ascii="Arial" w:hAnsi="Arial" w:cs="Arial"/>
          <w:sz w:val="20"/>
          <w:szCs w:val="20"/>
        </w:rPr>
        <w:t xml:space="preserve"> de la gamme</w:t>
      </w:r>
      <w:r>
        <w:rPr>
          <w:rFonts w:ascii="Arial" w:hAnsi="Arial" w:cs="Arial"/>
          <w:b/>
          <w:sz w:val="20"/>
          <w:szCs w:val="20"/>
        </w:rPr>
        <w:t xml:space="preserve"> Laō by Laudescher,</w:t>
      </w:r>
      <w:r>
        <w:rPr>
          <w:rFonts w:ascii="Arial" w:hAnsi="Arial" w:cs="Arial"/>
          <w:sz w:val="20"/>
          <w:szCs w:val="20"/>
        </w:rPr>
        <w:t xml:space="preserve"> conformes </w:t>
      </w:r>
      <w:r w:rsidRPr="007423E1">
        <w:rPr>
          <w:rFonts w:ascii="Arial" w:hAnsi="Arial" w:cs="Arial"/>
          <w:sz w:val="20"/>
          <w:szCs w:val="20"/>
        </w:rPr>
        <w:t>à la norme EN 13964 plafonds suspendus</w:t>
      </w:r>
      <w:r>
        <w:rPr>
          <w:rFonts w:ascii="Arial" w:hAnsi="Arial" w:cs="Arial"/>
          <w:sz w:val="20"/>
          <w:szCs w:val="20"/>
        </w:rPr>
        <w:t xml:space="preserve"> et bénéficiant d’un marquage CE</w:t>
      </w:r>
      <w:r w:rsidRPr="007423E1">
        <w:rPr>
          <w:rFonts w:ascii="Arial" w:hAnsi="Arial" w:cs="Arial"/>
          <w:sz w:val="20"/>
          <w:szCs w:val="20"/>
        </w:rPr>
        <w:t>.</w:t>
      </w:r>
    </w:p>
    <w:p w14:paraId="4F14733E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 w:rsidRPr="00C655E2">
        <w:rPr>
          <w:rFonts w:ascii="Arial" w:hAnsi="Arial" w:cs="Arial"/>
          <w:sz w:val="20"/>
          <w:szCs w:val="20"/>
        </w:rPr>
        <w:t>La mise en œuvre du plafond suspendu s’effectue conformément aux préconisations du fabricant et selon les normes en vigueur (NF EN 13964</w:t>
      </w:r>
      <w:r>
        <w:rPr>
          <w:rFonts w:ascii="Arial" w:hAnsi="Arial" w:cs="Arial"/>
          <w:sz w:val="20"/>
          <w:szCs w:val="20"/>
        </w:rPr>
        <w:t xml:space="preserve"> et DTU 58.1</w:t>
      </w:r>
      <w:r w:rsidRPr="00C655E2">
        <w:rPr>
          <w:rFonts w:ascii="Arial" w:hAnsi="Arial" w:cs="Arial"/>
          <w:sz w:val="20"/>
          <w:szCs w:val="20"/>
        </w:rPr>
        <w:t xml:space="preserve">) ou règles de bonnes pratiques de mise en œuvre. Les dalles de plafond peuvent être posées et déposées </w:t>
      </w:r>
      <w:r>
        <w:rPr>
          <w:rFonts w:ascii="Arial" w:hAnsi="Arial" w:cs="Arial"/>
          <w:sz w:val="20"/>
          <w:szCs w:val="20"/>
        </w:rPr>
        <w:t xml:space="preserve">fréquemment </w:t>
      </w:r>
      <w:r w:rsidRPr="00C655E2">
        <w:rPr>
          <w:rFonts w:ascii="Arial" w:hAnsi="Arial" w:cs="Arial"/>
          <w:sz w:val="20"/>
          <w:szCs w:val="20"/>
        </w:rPr>
        <w:t>sans vissage et sans nécessité d’outil.</w:t>
      </w:r>
    </w:p>
    <w:p w14:paraId="5E95F181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7423E1">
        <w:rPr>
          <w:rFonts w:ascii="Arial" w:hAnsi="Arial" w:cs="Arial"/>
          <w:sz w:val="20"/>
          <w:szCs w:val="20"/>
        </w:rPr>
        <w:t>avec ou sans complément acoustique,</w:t>
      </w:r>
      <w:r w:rsidRPr="007423E1">
        <w:rPr>
          <w:rFonts w:ascii="Arial" w:hAnsi="Arial" w:cs="Arial"/>
          <w:color w:val="FF0000"/>
          <w:sz w:val="20"/>
          <w:szCs w:val="20"/>
        </w:rPr>
        <w:t xml:space="preserve"> </w:t>
      </w:r>
      <w:r w:rsidRPr="007423E1">
        <w:rPr>
          <w:rFonts w:ascii="Arial" w:hAnsi="Arial" w:cs="Arial"/>
          <w:sz w:val="20"/>
          <w:szCs w:val="20"/>
        </w:rPr>
        <w:t>de l'ossature primaire et secondaire (si nécessaire) ainsi qu</w:t>
      </w:r>
      <w:r>
        <w:rPr>
          <w:rFonts w:ascii="Arial" w:hAnsi="Arial" w:cs="Arial"/>
          <w:sz w:val="20"/>
          <w:szCs w:val="20"/>
        </w:rPr>
        <w:t xml:space="preserve">e de toutes prestations annexes </w:t>
      </w:r>
      <w:r w:rsidRPr="007423E1">
        <w:rPr>
          <w:rFonts w:ascii="Arial" w:hAnsi="Arial" w:cs="Arial"/>
          <w:sz w:val="20"/>
          <w:szCs w:val="20"/>
        </w:rPr>
        <w:t>telles que</w:t>
      </w:r>
      <w:r>
        <w:rPr>
          <w:rFonts w:ascii="Arial" w:hAnsi="Arial" w:cs="Arial"/>
          <w:sz w:val="20"/>
          <w:szCs w:val="20"/>
        </w:rPr>
        <w:t xml:space="preserve"> : </w:t>
      </w:r>
      <w:r w:rsidRPr="007423E1">
        <w:rPr>
          <w:rFonts w:ascii="Arial" w:hAnsi="Arial" w:cs="Arial"/>
          <w:sz w:val="20"/>
          <w:szCs w:val="20"/>
        </w:rPr>
        <w:t>mise en place d’échafaudages, découpes, réservations, chutes, jouées, suivant les plans de calepinage fournis par l’entreprise.</w:t>
      </w:r>
    </w:p>
    <w:p w14:paraId="395ED5DA" w14:textId="77777777" w:rsidR="008E5689" w:rsidRPr="007423E1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 xml:space="preserve"> </w:t>
      </w:r>
      <w:r w:rsidRPr="007423E1">
        <w:rPr>
          <w:rFonts w:ascii="Arial" w:hAnsi="Arial" w:cs="Arial"/>
          <w:sz w:val="20"/>
          <w:szCs w:val="20"/>
        </w:rPr>
        <w:br/>
      </w:r>
    </w:p>
    <w:p w14:paraId="063EECEE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Description du plafond acoustique </w:t>
      </w:r>
    </w:p>
    <w:p w14:paraId="37142D0B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Le plafond acoustique sera de type : </w:t>
      </w:r>
    </w:p>
    <w:p w14:paraId="1C10DCE2" w14:textId="77777777" w:rsidR="008E5689" w:rsidRPr="0010286D" w:rsidRDefault="008E5689" w:rsidP="008E5689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DF6946E" w14:textId="7CBAA80A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>
        <w:rPr>
          <w:rFonts w:ascii="Arial" w:hAnsi="Arial" w:cs="Arial"/>
          <w:b/>
          <w:sz w:val="20"/>
          <w:szCs w:val="20"/>
        </w:rPr>
        <w:t>Laō</w:t>
      </w:r>
    </w:p>
    <w:p w14:paraId="07A920FF" w14:textId="325D26B6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>
        <w:rPr>
          <w:rFonts w:ascii="Arial" w:hAnsi="Arial" w:cs="Arial"/>
          <w:b/>
          <w:sz w:val="20"/>
          <w:szCs w:val="20"/>
        </w:rPr>
        <w:fldChar w:fldCharType="begin"/>
      </w:r>
      <w:r>
        <w:rPr>
          <w:rFonts w:ascii="Arial" w:hAnsi="Arial" w:cs="Arial"/>
          <w:b/>
          <w:sz w:val="20"/>
          <w:szCs w:val="20"/>
        </w:rPr>
        <w:instrText xml:space="preserve"> MERGEFIELD Modèle </w:instrText>
      </w:r>
      <w:r>
        <w:rPr>
          <w:rFonts w:ascii="Arial" w:hAnsi="Arial" w:cs="Arial"/>
          <w:b/>
          <w:sz w:val="20"/>
          <w:szCs w:val="20"/>
        </w:rPr>
        <w:fldChar w:fldCharType="separate"/>
      </w:r>
      <w:r w:rsidR="004432E8" w:rsidRPr="003F0936">
        <w:rPr>
          <w:rFonts w:ascii="Arial" w:hAnsi="Arial" w:cs="Arial"/>
          <w:b/>
          <w:noProof/>
          <w:sz w:val="20"/>
          <w:szCs w:val="20"/>
        </w:rPr>
        <w:t>4.2.7</w:t>
      </w:r>
      <w:r>
        <w:rPr>
          <w:rFonts w:ascii="Arial" w:hAnsi="Arial" w:cs="Arial"/>
          <w:b/>
          <w:sz w:val="20"/>
          <w:szCs w:val="20"/>
        </w:rPr>
        <w:fldChar w:fldCharType="end"/>
      </w:r>
    </w:p>
    <w:p w14:paraId="7E6392BA" w14:textId="2CF846E6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Epaisseur_hors_tout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4432E8" w:rsidRPr="003F0936">
        <w:rPr>
          <w:rFonts w:ascii="Arial" w:hAnsi="Arial" w:cs="Arial"/>
          <w:noProof/>
          <w:sz w:val="20"/>
          <w:szCs w:val="20"/>
        </w:rPr>
        <w:t>52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4D00DD56" w14:textId="25FD1BA7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Sections_des_lames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4432E8" w:rsidRPr="003F0936">
        <w:rPr>
          <w:rFonts w:ascii="Arial" w:hAnsi="Arial" w:cs="Arial"/>
          <w:noProof/>
          <w:sz w:val="20"/>
          <w:szCs w:val="20"/>
        </w:rPr>
        <w:t>20 x 42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3537F825" w14:textId="23FACEB5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Espacement_entre_lames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4432E8" w:rsidRPr="003F0936">
        <w:rPr>
          <w:rFonts w:ascii="Arial" w:hAnsi="Arial" w:cs="Arial"/>
          <w:noProof/>
          <w:sz w:val="20"/>
          <w:szCs w:val="20"/>
        </w:rPr>
        <w:t>78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3F377D5B" w14:textId="4159B6E1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Pourcentage_douverture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4432E8" w:rsidRPr="003F0936">
        <w:rPr>
          <w:rFonts w:ascii="Arial" w:hAnsi="Arial" w:cs="Arial"/>
          <w:noProof/>
          <w:sz w:val="20"/>
          <w:szCs w:val="20"/>
        </w:rPr>
        <w:t>65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>%</w:t>
      </w:r>
    </w:p>
    <w:p w14:paraId="4ED0E4B3" w14:textId="0EDF8A2C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Contrelattes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4432E8" w:rsidRPr="003F0936">
        <w:rPr>
          <w:rFonts w:ascii="Arial" w:hAnsi="Arial" w:cs="Arial"/>
          <w:noProof/>
          <w:sz w:val="20"/>
          <w:szCs w:val="20"/>
        </w:rPr>
        <w:t>20 x 42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58624252" w14:textId="19425AC1" w:rsidR="005A781F" w:rsidRPr="00965F2D" w:rsidRDefault="005A781F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Contre-latte arrière centrale noire : 20 x 28 mm</w:t>
      </w:r>
    </w:p>
    <w:p w14:paraId="3EE27C4C" w14:textId="77777777" w:rsidR="008E5689" w:rsidRPr="00965F2D" w:rsidRDefault="008E5689" w:rsidP="008E5689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5A0C1F3B" w14:textId="22984725" w:rsidR="008D7371" w:rsidRDefault="00267FD4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Type de lame </w:t>
      </w:r>
      <w:r w:rsidR="008E5689" w:rsidRPr="00965F2D">
        <w:rPr>
          <w:rFonts w:ascii="Arial" w:hAnsi="Arial" w:cs="Arial"/>
          <w:sz w:val="20"/>
          <w:szCs w:val="20"/>
        </w:rPr>
        <w:t>:</w:t>
      </w:r>
      <w:r w:rsidR="008E5689">
        <w:rPr>
          <w:rFonts w:ascii="Arial" w:hAnsi="Arial" w:cs="Arial"/>
          <w:sz w:val="20"/>
          <w:szCs w:val="20"/>
        </w:rPr>
        <w:t xml:space="preserve"> </w:t>
      </w:r>
      <w:r w:rsidR="008E5689" w:rsidRPr="004F519E">
        <w:rPr>
          <w:rFonts w:ascii="Arial" w:hAnsi="Arial" w:cs="Arial"/>
          <w:i/>
          <w:iCs/>
          <w:noProof/>
          <w:sz w:val="16"/>
          <w:szCs w:val="16"/>
        </w:rPr>
        <w:t>[sélectionner la valeur]</w:t>
      </w:r>
    </w:p>
    <w:p w14:paraId="11C73E36" w14:textId="10ADD996" w:rsidR="008E5689" w:rsidRPr="00826B0C" w:rsidRDefault="00267FD4" w:rsidP="008D7371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Pin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abouté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vernis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ignifuge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B-s</w:t>
      </w:r>
      <w:proofErr w:type="gram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2,d</w:t>
      </w:r>
      <w:proofErr w:type="gram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0 </w:t>
      </w:r>
    </w:p>
    <w:p w14:paraId="1D7A8EBC" w14:textId="7880FE78" w:rsidR="008D7371" w:rsidRPr="00267FD4" w:rsidRDefault="008D7371" w:rsidP="008D7371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267FD4">
        <w:rPr>
          <w:rFonts w:ascii="Arial" w:hAnsi="Arial" w:cs="Arial"/>
          <w:b/>
          <w:bCs/>
          <w:sz w:val="20"/>
          <w:szCs w:val="20"/>
        </w:rPr>
        <w:t xml:space="preserve">Pin massif </w:t>
      </w:r>
      <w:r w:rsidR="000D5992">
        <w:rPr>
          <w:rFonts w:ascii="Arial" w:hAnsi="Arial" w:cs="Arial"/>
          <w:b/>
          <w:bCs/>
          <w:sz w:val="20"/>
          <w:szCs w:val="20"/>
        </w:rPr>
        <w:t xml:space="preserve">finition </w:t>
      </w:r>
      <w:r w:rsidRPr="00267FD4">
        <w:rPr>
          <w:rFonts w:ascii="Arial" w:hAnsi="Arial" w:cs="Arial"/>
          <w:b/>
          <w:bCs/>
          <w:sz w:val="20"/>
          <w:szCs w:val="20"/>
        </w:rPr>
        <w:t>naturel</w:t>
      </w:r>
      <w:r w:rsidR="000D5992">
        <w:rPr>
          <w:rFonts w:ascii="Arial" w:hAnsi="Arial" w:cs="Arial"/>
          <w:b/>
          <w:bCs/>
          <w:sz w:val="20"/>
          <w:szCs w:val="20"/>
        </w:rPr>
        <w:t xml:space="preserve">le </w:t>
      </w:r>
      <w:r w:rsidR="00267FD4" w:rsidRPr="00267FD4">
        <w:rPr>
          <w:rFonts w:ascii="Arial" w:hAnsi="Arial" w:cs="Arial"/>
          <w:b/>
          <w:bCs/>
          <w:sz w:val="20"/>
          <w:szCs w:val="20"/>
        </w:rPr>
        <w:t>B-s</w:t>
      </w:r>
      <w:proofErr w:type="gramStart"/>
      <w:r w:rsidR="00267FD4" w:rsidRPr="00267FD4">
        <w:rPr>
          <w:rFonts w:ascii="Arial" w:hAnsi="Arial" w:cs="Arial"/>
          <w:b/>
          <w:bCs/>
          <w:sz w:val="20"/>
          <w:szCs w:val="20"/>
        </w:rPr>
        <w:t>1,d</w:t>
      </w:r>
      <w:proofErr w:type="gramEnd"/>
      <w:r w:rsidR="00267FD4" w:rsidRPr="00267FD4">
        <w:rPr>
          <w:rFonts w:ascii="Arial" w:hAnsi="Arial" w:cs="Arial"/>
          <w:b/>
          <w:bCs/>
          <w:sz w:val="20"/>
          <w:szCs w:val="20"/>
        </w:rPr>
        <w:t>0</w:t>
      </w:r>
    </w:p>
    <w:p w14:paraId="23AA65DA" w14:textId="24DE6C8A" w:rsidR="008E5689" w:rsidRPr="00267FD4" w:rsidRDefault="008E5689" w:rsidP="00166DD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200E3632" w14:textId="77777777" w:rsidR="008E5689" w:rsidRPr="00267FD4" w:rsidRDefault="008E5689" w:rsidP="008D7371">
      <w:pPr>
        <w:contextualSpacing/>
        <w:jc w:val="both"/>
        <w:rPr>
          <w:rFonts w:ascii="Arial" w:hAnsi="Arial" w:cs="Arial"/>
          <w:sz w:val="20"/>
          <w:szCs w:val="20"/>
        </w:rPr>
      </w:pPr>
    </w:p>
    <w:p w14:paraId="5C41D9D4" w14:textId="5E07404A" w:rsidR="008E5689" w:rsidRDefault="001057C3" w:rsidP="008E5689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Couleur </w:t>
      </w:r>
      <w:r w:rsidR="00267FD4">
        <w:rPr>
          <w:rFonts w:ascii="Arial" w:hAnsi="Arial" w:cs="Arial"/>
          <w:sz w:val="20"/>
          <w:szCs w:val="20"/>
        </w:rPr>
        <w:t>d</w:t>
      </w:r>
      <w:r w:rsidR="00143FBF">
        <w:rPr>
          <w:rFonts w:ascii="Arial" w:hAnsi="Arial" w:cs="Arial"/>
          <w:sz w:val="20"/>
          <w:szCs w:val="20"/>
        </w:rPr>
        <w:t xml:space="preserve">u vernis ignifuge </w:t>
      </w:r>
      <w:r w:rsidR="008E5689">
        <w:rPr>
          <w:rFonts w:ascii="Arial" w:hAnsi="Arial" w:cs="Arial"/>
          <w:sz w:val="20"/>
          <w:szCs w:val="20"/>
        </w:rPr>
        <w:t>au choix de la maitrise d’œuvre </w:t>
      </w:r>
      <w:r w:rsidR="008E5689" w:rsidRPr="004F519E">
        <w:rPr>
          <w:rFonts w:ascii="Arial" w:hAnsi="Arial" w:cs="Arial"/>
          <w:i/>
          <w:iCs/>
          <w:noProof/>
          <w:sz w:val="16"/>
          <w:szCs w:val="16"/>
        </w:rPr>
        <w:t>[sélectionner la valeur]</w:t>
      </w:r>
      <w:r w:rsidR="008E5689">
        <w:rPr>
          <w:rFonts w:ascii="Arial" w:hAnsi="Arial" w:cs="Arial"/>
          <w:i/>
          <w:iCs/>
          <w:noProof/>
          <w:sz w:val="16"/>
          <w:szCs w:val="16"/>
        </w:rPr>
        <w:t xml:space="preserve"> </w:t>
      </w:r>
      <w:r w:rsidR="008E5689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Naturel, Douglas, Chêne, Chêne blanc, Miel, Blanc</w:t>
      </w:r>
    </w:p>
    <w:p w14:paraId="654E86A9" w14:textId="77777777" w:rsidR="008E5689" w:rsidRPr="00965F2D" w:rsidRDefault="008E5689" w:rsidP="008E5689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1090E9C6" w14:textId="77777777" w:rsidR="008E5689" w:rsidRPr="0010286D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Type de bord : bord D</w:t>
      </w:r>
      <w:r>
        <w:rPr>
          <w:rFonts w:ascii="Arial" w:hAnsi="Arial" w:cs="Arial"/>
          <w:sz w:val="20"/>
          <w:szCs w:val="20"/>
        </w:rPr>
        <w:t>/C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22650562" w14:textId="430042DA" w:rsidR="008E5689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Dimensions_panneaux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4432E8" w:rsidRPr="003F0936">
        <w:rPr>
          <w:rFonts w:ascii="Arial" w:hAnsi="Arial" w:cs="Arial"/>
          <w:noProof/>
          <w:sz w:val="20"/>
          <w:szCs w:val="20"/>
        </w:rPr>
        <w:t>1199 x 600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188C39C6" w14:textId="77777777" w:rsidR="008E5689" w:rsidRDefault="008E5689" w:rsidP="008E5689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56912B1C" w14:textId="77777777" w:rsidR="008E5689" w:rsidRPr="00060ECD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Recommandations acoustiques </w:t>
      </w:r>
    </w:p>
    <w:p w14:paraId="1A2FA445" w14:textId="5B787BCA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Acoustique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4432E8" w:rsidRPr="003F0936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1200 x 600  ; épaisseur 20 ou 22 ; 2,4 kg/m²).</w:t>
      </w:r>
      <w:r>
        <w:rPr>
          <w:rFonts w:ascii="Arial" w:hAnsi="Arial" w:cs="Arial"/>
          <w:sz w:val="20"/>
          <w:szCs w:val="20"/>
        </w:rPr>
        <w:fldChar w:fldCharType="end"/>
      </w:r>
    </w:p>
    <w:p w14:paraId="30BDAF67" w14:textId="66C7D133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Les </w:t>
      </w:r>
      <w:r>
        <w:rPr>
          <w:rFonts w:ascii="Arial" w:hAnsi="Arial" w:cs="Arial"/>
          <w:sz w:val="20"/>
          <w:szCs w:val="20"/>
        </w:rPr>
        <w:t>valeurs seront conformes</w:t>
      </w:r>
      <w:r w:rsidRPr="002640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"Normes_acoustiques"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4432E8" w:rsidRPr="003F0936">
        <w:rPr>
          <w:rFonts w:ascii="Arial" w:hAnsi="Arial" w:cs="Arial"/>
          <w:noProof/>
          <w:sz w:val="20"/>
          <w:szCs w:val="20"/>
        </w:rPr>
        <w:t>à la norme ISO 11654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sur plénum de 250 </w:t>
      </w:r>
      <w:proofErr w:type="spellStart"/>
      <w:r>
        <w:rPr>
          <w:rFonts w:ascii="Arial" w:hAnsi="Arial" w:cs="Arial"/>
          <w:sz w:val="20"/>
          <w:szCs w:val="20"/>
        </w:rPr>
        <w:t>mm</w:t>
      </w:r>
      <w:r w:rsidRPr="002640A5">
        <w:rPr>
          <w:rFonts w:ascii="Arial" w:hAnsi="Arial" w:cs="Arial"/>
          <w:sz w:val="20"/>
          <w:szCs w:val="20"/>
        </w:rPr>
        <w:t>.</w:t>
      </w:r>
      <w:proofErr w:type="spellEnd"/>
    </w:p>
    <w:p w14:paraId="77FECF11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55AB86A" w14:textId="741F4C9E" w:rsidR="008E5689" w:rsidRPr="0022064C" w:rsidRDefault="008E5689" w:rsidP="008E5689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Indice_pondéré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4432E8" w:rsidRPr="003F0936">
        <w:rPr>
          <w:rFonts w:ascii="Arial" w:hAnsi="Arial" w:cs="Arial"/>
          <w:noProof/>
          <w:sz w:val="20"/>
          <w:szCs w:val="20"/>
        </w:rPr>
        <w:t>αw = 0,85</w:t>
      </w:r>
      <w:r>
        <w:rPr>
          <w:rFonts w:ascii="Arial" w:hAnsi="Arial" w:cs="Arial"/>
          <w:sz w:val="20"/>
          <w:szCs w:val="20"/>
        </w:rPr>
        <w:fldChar w:fldCharType="end"/>
      </w:r>
    </w:p>
    <w:p w14:paraId="04616A17" w14:textId="57B5C080" w:rsidR="008E5689" w:rsidRDefault="008E5689" w:rsidP="008E5689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Classe_dabsorption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4432E8" w:rsidRPr="003F0936">
        <w:rPr>
          <w:rFonts w:ascii="Arial" w:hAnsi="Arial" w:cs="Arial"/>
          <w:noProof/>
          <w:sz w:val="20"/>
          <w:szCs w:val="20"/>
        </w:rPr>
        <w:t>Classe B</w:t>
      </w:r>
      <w:r>
        <w:rPr>
          <w:rFonts w:ascii="Arial" w:hAnsi="Arial" w:cs="Arial"/>
          <w:sz w:val="20"/>
          <w:szCs w:val="20"/>
        </w:rPr>
        <w:fldChar w:fldCharType="end"/>
      </w:r>
    </w:p>
    <w:p w14:paraId="282FB4F2" w14:textId="77777777" w:rsidR="008E5689" w:rsidRPr="0022064C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493D716B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60ECD">
        <w:rPr>
          <w:rFonts w:ascii="Arial" w:hAnsi="Arial" w:cs="Arial"/>
          <w:sz w:val="20"/>
          <w:szCs w:val="20"/>
        </w:rPr>
        <w:lastRenderedPageBreak/>
        <w:t>Toute modification des matériaux préconisés ainsi que l'emploi de matériaux n'ayant pas fait l'objet d'un rapport d'essais (français ou européen) précisant leurs caractéristiques acoustiques sera subordonnée à l'accord préalable écrit de la maîtrise d'œuvre. En aucun cas de simples extraits de documents commerciaux ne pourront se substituer à un rapport d'essais en laboratoire.</w:t>
      </w:r>
    </w:p>
    <w:p w14:paraId="5534F6FA" w14:textId="77777777" w:rsidR="008E5689" w:rsidRDefault="008E5689" w:rsidP="008E5689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6BF3BE3E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proofErr w:type="gramStart"/>
      <w:r w:rsidRPr="0075028A">
        <w:rPr>
          <w:rFonts w:ascii="Arial" w:hAnsi="Arial" w:cs="Arial"/>
          <w:i/>
          <w:iCs/>
          <w:sz w:val="22"/>
          <w:szCs w:val="22"/>
        </w:rPr>
        <w:t>Recommandations feu</w:t>
      </w:r>
      <w:proofErr w:type="gramEnd"/>
    </w:p>
    <w:p w14:paraId="00D6402C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36687DF9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61B596D1" w14:textId="423E0FCA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0E67C1AC" w14:textId="77777777" w:rsidR="008E5689" w:rsidRPr="0075028A" w:rsidRDefault="008E5689" w:rsidP="008E5689">
      <w:pPr>
        <w:pStyle w:val="Titre2"/>
        <w:spacing w:before="0" w:after="120"/>
        <w:ind w:left="714"/>
        <w:jc w:val="both"/>
        <w:rPr>
          <w:rFonts w:ascii="Arial" w:hAnsi="Arial" w:cs="Arial"/>
          <w:i/>
          <w:iCs/>
          <w:sz w:val="22"/>
          <w:szCs w:val="22"/>
        </w:rPr>
      </w:pPr>
    </w:p>
    <w:p w14:paraId="3D7D8C9F" w14:textId="77777777" w:rsidR="008E5689" w:rsidRPr="00F15772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>Performances techniques</w:t>
      </w:r>
    </w:p>
    <w:p w14:paraId="14887EE4" w14:textId="77777777" w:rsidR="008E5689" w:rsidRPr="002640A5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53789D1C" w14:textId="77777777" w:rsidR="008E5689" w:rsidRPr="002246FC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5530226C" w14:textId="77777777" w:rsidR="008E5689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32A56E9D" w14:textId="77777777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0F914DA9" w14:textId="77777777" w:rsidR="008E5689" w:rsidRPr="002246FC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545D10F4" w14:textId="77777777" w:rsidR="008E5689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Performances environnementales</w:t>
      </w:r>
    </w:p>
    <w:p w14:paraId="11604233" w14:textId="77777777" w:rsidR="008E5689" w:rsidRPr="00060ECD" w:rsidRDefault="008E5689" w:rsidP="008E5689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060ECD">
        <w:rPr>
          <w:rFonts w:ascii="Arial" w:hAnsi="Arial" w:cs="Arial"/>
          <w:sz w:val="20"/>
          <w:szCs w:val="20"/>
        </w:rPr>
        <w:t xml:space="preserve">Le produit pourra justifier d’un certificat </w:t>
      </w:r>
      <w:r w:rsidRPr="008F2568">
        <w:rPr>
          <w:rFonts w:ascii="Arial" w:hAnsi="Arial" w:cs="Arial"/>
          <w:b/>
          <w:bCs/>
          <w:sz w:val="20"/>
          <w:szCs w:val="20"/>
        </w:rPr>
        <w:t>PEFC™</w:t>
      </w:r>
      <w:r w:rsidRPr="00060ECD">
        <w:rPr>
          <w:rFonts w:ascii="Arial" w:hAnsi="Arial" w:cs="Arial"/>
          <w:sz w:val="20"/>
          <w:szCs w:val="20"/>
        </w:rPr>
        <w:t xml:space="preserve"> ou </w:t>
      </w:r>
      <w:r w:rsidRPr="008F2568">
        <w:rPr>
          <w:rFonts w:ascii="Arial" w:hAnsi="Arial" w:cs="Arial"/>
          <w:b/>
          <w:bCs/>
          <w:sz w:val="20"/>
          <w:szCs w:val="20"/>
        </w:rPr>
        <w:t>FSC®</w:t>
      </w:r>
      <w:r w:rsidRPr="00060ECD">
        <w:rPr>
          <w:rFonts w:ascii="Arial" w:hAnsi="Arial" w:cs="Arial"/>
          <w:sz w:val="20"/>
          <w:szCs w:val="20"/>
        </w:rPr>
        <w:t> prouvant la traçabilité du bois</w:t>
      </w:r>
    </w:p>
    <w:p w14:paraId="6CA8E12F" w14:textId="77777777" w:rsidR="008E5689" w:rsidRPr="00060ECD" w:rsidRDefault="008E5689" w:rsidP="008E5689">
      <w:pPr>
        <w:pStyle w:val="Paragraphedeliste"/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25D3BCE4" w14:textId="02219B57" w:rsidR="008E5689" w:rsidRDefault="008E5689" w:rsidP="008E5689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153506">
        <w:rPr>
          <w:rFonts w:ascii="Arial" w:hAnsi="Arial" w:cs="Arial"/>
          <w:sz w:val="20"/>
          <w:szCs w:val="20"/>
        </w:rPr>
        <w:t xml:space="preserve">Le produit devra attester </w:t>
      </w:r>
      <w:r w:rsidR="0012398F">
        <w:rPr>
          <w:rFonts w:ascii="Arial" w:hAnsi="Arial" w:cs="Arial"/>
          <w:sz w:val="20"/>
          <w:szCs w:val="20"/>
        </w:rPr>
        <w:t>de données environnementales</w:t>
      </w:r>
      <w:r w:rsidR="00A81597">
        <w:rPr>
          <w:rFonts w:ascii="Arial" w:hAnsi="Arial" w:cs="Arial"/>
          <w:sz w:val="20"/>
          <w:szCs w:val="20"/>
        </w:rPr>
        <w:t xml:space="preserve">, </w:t>
      </w:r>
      <w:r w:rsidR="00A81597" w:rsidRPr="00A81597">
        <w:rPr>
          <w:rFonts w:ascii="Arial" w:hAnsi="Arial" w:cs="Arial"/>
          <w:sz w:val="20"/>
          <w:szCs w:val="20"/>
        </w:rPr>
        <w:t>issue du configurateur de FDES de Laudescher, basée sur la fiche configurable n° 20240236887-FC de la base INIES</w:t>
      </w:r>
      <w:r w:rsidRPr="00153506">
        <w:rPr>
          <w:rFonts w:ascii="Arial" w:hAnsi="Arial" w:cs="Arial"/>
          <w:sz w:val="20"/>
          <w:szCs w:val="20"/>
        </w:rPr>
        <w:t xml:space="preserve"> </w:t>
      </w:r>
      <w:r w:rsidR="00A81597">
        <w:rPr>
          <w:rFonts w:ascii="Arial" w:hAnsi="Arial" w:cs="Arial"/>
          <w:sz w:val="20"/>
          <w:szCs w:val="20"/>
        </w:rPr>
        <w:t>(</w:t>
      </w:r>
      <w:hyperlink r:id="rId8" w:history="1">
        <w:r w:rsidR="00A81597" w:rsidRPr="00E24641">
          <w:rPr>
            <w:rStyle w:val="Lienhypertexte"/>
            <w:rFonts w:ascii="Arial" w:hAnsi="Arial" w:cs="Arial"/>
            <w:sz w:val="20"/>
            <w:szCs w:val="20"/>
          </w:rPr>
          <w:t>www.inies.fr</w:t>
        </w:r>
      </w:hyperlink>
      <w:r w:rsidR="00A81597">
        <w:rPr>
          <w:rStyle w:val="Lienhypertexte"/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et justifier de performances égales ou inférieures à :</w:t>
      </w:r>
    </w:p>
    <w:p w14:paraId="3B1C8C36" w14:textId="77777777" w:rsidR="0012398F" w:rsidRDefault="0012398F" w:rsidP="0012398F">
      <w:pPr>
        <w:widowControl w:val="0"/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</w:p>
    <w:p w14:paraId="1318D655" w14:textId="725689F1" w:rsidR="0012398F" w:rsidRDefault="0012398F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proofErr w:type="spellStart"/>
      <w:r w:rsidRPr="00A65272">
        <w:rPr>
          <w:rFonts w:ascii="Arial" w:hAnsi="Arial" w:cs="Arial"/>
          <w:sz w:val="20"/>
          <w:szCs w:val="20"/>
          <w:lang w:val="en-GB"/>
        </w:rPr>
        <w:t>Changement</w:t>
      </w:r>
      <w:proofErr w:type="spellEnd"/>
      <w:r w:rsidRPr="00A65272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A65272">
        <w:rPr>
          <w:rFonts w:ascii="Arial" w:hAnsi="Arial" w:cs="Arial"/>
          <w:sz w:val="20"/>
          <w:szCs w:val="20"/>
          <w:lang w:val="en-GB"/>
        </w:rPr>
        <w:t>climatique</w:t>
      </w:r>
      <w:proofErr w:type="spellEnd"/>
      <w:r w:rsidRPr="00A65272">
        <w:rPr>
          <w:rFonts w:ascii="Arial" w:hAnsi="Arial" w:cs="Arial"/>
          <w:sz w:val="20"/>
          <w:szCs w:val="20"/>
          <w:lang w:val="en-GB"/>
        </w:rPr>
        <w:t xml:space="preserve"> </w:t>
      </w:r>
      <w:r w:rsidR="000100ED" w:rsidRPr="00A65272">
        <w:rPr>
          <w:rFonts w:ascii="Arial" w:hAnsi="Arial" w:cs="Arial"/>
          <w:sz w:val="20"/>
          <w:szCs w:val="20"/>
          <w:lang w:val="en-GB"/>
        </w:rPr>
        <w:t>(</w:t>
      </w:r>
      <w:r w:rsidRPr="00A65272">
        <w:rPr>
          <w:rFonts w:ascii="Arial" w:hAnsi="Arial" w:cs="Arial"/>
          <w:sz w:val="20"/>
          <w:szCs w:val="20"/>
          <w:lang w:val="en-GB"/>
        </w:rPr>
        <w:t>A1-A3</w:t>
      </w:r>
      <w:proofErr w:type="gramStart"/>
      <w:r w:rsidR="000100ED" w:rsidRPr="00A65272">
        <w:rPr>
          <w:rFonts w:ascii="Arial" w:hAnsi="Arial" w:cs="Arial"/>
          <w:sz w:val="20"/>
          <w:szCs w:val="20"/>
          <w:lang w:val="en-GB"/>
        </w:rPr>
        <w:t xml:space="preserve">) </w:t>
      </w:r>
      <w:r w:rsidR="008E5689" w:rsidRPr="00A65272">
        <w:rPr>
          <w:rFonts w:ascii="Arial" w:hAnsi="Arial" w:cs="Arial"/>
          <w:sz w:val="20"/>
          <w:szCs w:val="20"/>
          <w:lang w:val="en-GB"/>
        </w:rPr>
        <w:t>:</w:t>
      </w:r>
      <w:proofErr w:type="gramEnd"/>
      <w:r w:rsidR="008E5689" w:rsidRPr="00A65272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Changement_climatique_A1A3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4432E8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-4,63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>
        <w:rPr>
          <w:rFonts w:ascii="Arial" w:hAnsi="Arial" w:cs="Arial"/>
          <w:sz w:val="20"/>
          <w:szCs w:val="20"/>
          <w:lang w:val="en-GB"/>
        </w:rPr>
        <w:t xml:space="preserve"> 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>kg CO</w:t>
      </w:r>
      <w:r w:rsidRPr="0012398F">
        <w:rPr>
          <w:rFonts w:ascii="Arial" w:hAnsi="Arial" w:cs="Arial"/>
          <w:b/>
          <w:bCs/>
          <w:sz w:val="20"/>
          <w:szCs w:val="20"/>
          <w:vertAlign w:val="subscript"/>
          <w:lang w:val="en-GB"/>
        </w:rPr>
        <w:t>2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 xml:space="preserve"> eq./UF</w:t>
      </w:r>
      <w:r w:rsidRPr="0012398F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00D74883" w14:textId="1DF8B4A5" w:rsidR="0012398F" w:rsidRPr="008E5689" w:rsidRDefault="0012398F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r w:rsidRPr="0012398F">
        <w:rPr>
          <w:rFonts w:ascii="Arial" w:hAnsi="Arial" w:cs="Arial"/>
          <w:sz w:val="20"/>
          <w:szCs w:val="20"/>
          <w:lang w:val="en-GB"/>
        </w:rPr>
        <w:t xml:space="preserve">IC </w:t>
      </w:r>
      <w:proofErr w:type="spellStart"/>
      <w:proofErr w:type="gramStart"/>
      <w:r w:rsidRPr="0012398F">
        <w:rPr>
          <w:rFonts w:ascii="Arial" w:hAnsi="Arial" w:cs="Arial"/>
          <w:sz w:val="20"/>
          <w:szCs w:val="20"/>
          <w:lang w:val="en-GB"/>
        </w:rPr>
        <w:t>composant</w:t>
      </w:r>
      <w:proofErr w:type="spellEnd"/>
      <w:r w:rsidRPr="0012398F">
        <w:rPr>
          <w:rFonts w:ascii="Arial" w:hAnsi="Arial" w:cs="Arial"/>
          <w:sz w:val="20"/>
          <w:szCs w:val="20"/>
          <w:lang w:val="en-GB"/>
        </w:rPr>
        <w:t xml:space="preserve"> :</w:t>
      </w:r>
      <w:proofErr w:type="gramEnd"/>
      <w:r w:rsidRPr="0012398F">
        <w:rPr>
          <w:rFonts w:ascii="Arial" w:hAnsi="Arial" w:cs="Arial"/>
          <w:sz w:val="20"/>
          <w:szCs w:val="20"/>
          <w:lang w:val="en-GB"/>
        </w:rPr>
        <w:tab/>
      </w:r>
      <w:r w:rsidRPr="0012398F">
        <w:rPr>
          <w:rFonts w:ascii="Arial" w:hAnsi="Arial" w:cs="Arial"/>
          <w:sz w:val="20"/>
          <w:szCs w:val="20"/>
          <w:lang w:val="en-GB"/>
        </w:rPr>
        <w:tab/>
      </w:r>
      <w:r>
        <w:rPr>
          <w:rFonts w:ascii="Arial" w:hAnsi="Arial" w:cs="Arial"/>
          <w:sz w:val="20"/>
          <w:szCs w:val="20"/>
          <w:lang w:val="en-GB"/>
        </w:rPr>
        <w:tab/>
      </w:r>
      <w:r w:rsidR="000100ED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IC_composant_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4432E8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0,06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>kg CO</w:t>
      </w:r>
      <w:r w:rsidRPr="0012398F">
        <w:rPr>
          <w:rFonts w:ascii="Arial" w:hAnsi="Arial" w:cs="Arial"/>
          <w:b/>
          <w:bCs/>
          <w:sz w:val="20"/>
          <w:szCs w:val="20"/>
          <w:vertAlign w:val="subscript"/>
          <w:lang w:val="en-GB"/>
        </w:rPr>
        <w:t>2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 xml:space="preserve"> eq./UF</w:t>
      </w:r>
    </w:p>
    <w:p w14:paraId="3A26381C" w14:textId="752FBBD5" w:rsidR="008E5689" w:rsidRPr="008E5689" w:rsidRDefault="008E5689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r w:rsidRPr="008E5689">
        <w:rPr>
          <w:rFonts w:ascii="Arial" w:hAnsi="Arial" w:cs="Arial"/>
          <w:sz w:val="20"/>
          <w:szCs w:val="20"/>
          <w:lang w:val="en-GB"/>
        </w:rPr>
        <w:t xml:space="preserve">Stockage </w:t>
      </w:r>
      <w:proofErr w:type="spellStart"/>
      <w:r w:rsidRPr="008E5689">
        <w:rPr>
          <w:rFonts w:ascii="Arial" w:hAnsi="Arial" w:cs="Arial"/>
          <w:sz w:val="20"/>
          <w:szCs w:val="20"/>
          <w:lang w:val="en-GB"/>
        </w:rPr>
        <w:t>biogénique</w:t>
      </w:r>
      <w:proofErr w:type="spellEnd"/>
      <w:r w:rsidRPr="008E5689">
        <w:rPr>
          <w:rFonts w:ascii="Arial" w:hAnsi="Arial" w:cs="Arial"/>
          <w:sz w:val="20"/>
          <w:szCs w:val="20"/>
          <w:lang w:val="en-GB"/>
        </w:rPr>
        <w:t>:</w:t>
      </w:r>
      <w:r w:rsidRPr="008E5689">
        <w:rPr>
          <w:rFonts w:ascii="Arial" w:hAnsi="Arial" w:cs="Arial"/>
          <w:sz w:val="20"/>
          <w:szCs w:val="20"/>
          <w:lang w:val="en-GB"/>
        </w:rPr>
        <w:tab/>
      </w:r>
      <w:r w:rsidR="0012398F">
        <w:rPr>
          <w:rFonts w:ascii="Arial" w:hAnsi="Arial" w:cs="Arial"/>
          <w:sz w:val="20"/>
          <w:szCs w:val="20"/>
          <w:lang w:val="en-GB"/>
        </w:rPr>
        <w:tab/>
      </w:r>
      <w:r w:rsidR="00A65272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Stockage_biogénique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4432E8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2,04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8E5689">
        <w:rPr>
          <w:rFonts w:ascii="Arial" w:hAnsi="Arial" w:cs="Arial"/>
          <w:b/>
          <w:bCs/>
          <w:sz w:val="20"/>
          <w:szCs w:val="20"/>
          <w:lang w:val="en-GB"/>
        </w:rPr>
        <w:t>kg C/UF</w:t>
      </w:r>
    </w:p>
    <w:p w14:paraId="1FFBD1C8" w14:textId="77777777" w:rsidR="008E5689" w:rsidRPr="0012398F" w:rsidRDefault="008E5689" w:rsidP="008E5689">
      <w:pPr>
        <w:rPr>
          <w:lang w:val="en-GB"/>
        </w:rPr>
      </w:pPr>
    </w:p>
    <w:p w14:paraId="1AABA054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>Mise en œuvre</w:t>
      </w:r>
    </w:p>
    <w:p w14:paraId="4532729C" w14:textId="77777777" w:rsidR="008E5689" w:rsidRPr="007E4773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 xml:space="preserve">La mise en œuvre s’effectuera sur ossature T24 noire, cachée par un système breveté, selon les normes en vigueur (NF </w:t>
      </w:r>
      <w:r>
        <w:rPr>
          <w:rFonts w:ascii="Arial" w:hAnsi="Arial" w:cs="Arial"/>
          <w:sz w:val="20"/>
          <w:szCs w:val="20"/>
        </w:rPr>
        <w:t>EN 13964 et DTU 58.1</w:t>
      </w:r>
      <w:r w:rsidRPr="0075028A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  <w:r w:rsidRPr="0075028A">
        <w:rPr>
          <w:rFonts w:ascii="Arial" w:hAnsi="Arial" w:cs="Arial"/>
          <w:sz w:val="20"/>
          <w:szCs w:val="20"/>
        </w:rPr>
        <w:t>et règle de bonne pratique par pays</w:t>
      </w:r>
      <w:r>
        <w:rPr>
          <w:rFonts w:ascii="Arial" w:hAnsi="Arial" w:cs="Arial"/>
          <w:sz w:val="20"/>
          <w:szCs w:val="20"/>
        </w:rPr>
        <w:t>.</w:t>
      </w:r>
    </w:p>
    <w:p w14:paraId="3B639813" w14:textId="77777777" w:rsidR="008E5689" w:rsidRPr="007E4773" w:rsidRDefault="008E5689" w:rsidP="008E5689">
      <w:pPr>
        <w:numPr>
          <w:ilvl w:val="0"/>
          <w:numId w:val="4"/>
        </w:numPr>
        <w:autoSpaceDE w:val="0"/>
        <w:autoSpaceDN w:val="0"/>
        <w:jc w:val="both"/>
      </w:pPr>
      <w:r w:rsidRPr="007E4773">
        <w:rPr>
          <w:rFonts w:ascii="Arial" w:hAnsi="Arial" w:cs="Arial"/>
          <w:sz w:val="20"/>
          <w:szCs w:val="20"/>
        </w:rPr>
        <w:t>La mise en œuvre permettra la dépose fréquente des panneaux sans vissage ni utilisation d’outil</w:t>
      </w:r>
      <w:r>
        <w:rPr>
          <w:rFonts w:ascii="Arial" w:hAnsi="Arial" w:cs="Arial"/>
          <w:sz w:val="20"/>
          <w:szCs w:val="20"/>
        </w:rPr>
        <w:t>.</w:t>
      </w:r>
    </w:p>
    <w:p w14:paraId="76CDDCBA" w14:textId="037EAA2D" w:rsidR="008E5689" w:rsidRPr="002640A5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E4773">
        <w:rPr>
          <w:rFonts w:ascii="Arial" w:hAnsi="Arial" w:cs="Arial"/>
          <w:sz w:val="20"/>
          <w:szCs w:val="20"/>
        </w:rPr>
        <w:t>L’entraxe</w:t>
      </w:r>
      <w:r w:rsidRPr="002640A5">
        <w:rPr>
          <w:rFonts w:ascii="Arial" w:hAnsi="Arial" w:cs="Arial"/>
          <w:sz w:val="20"/>
          <w:szCs w:val="20"/>
        </w:rPr>
        <w:t xml:space="preserve"> des porteurs T24 sera de </w:t>
      </w:r>
      <w:r w:rsidR="00143FBF">
        <w:rPr>
          <w:rFonts w:ascii="Arial" w:hAnsi="Arial" w:cs="Arial"/>
          <w:sz w:val="20"/>
          <w:szCs w:val="20"/>
        </w:rPr>
        <w:t>12</w:t>
      </w:r>
      <w:r w:rsidRPr="002640A5">
        <w:rPr>
          <w:rFonts w:ascii="Arial" w:hAnsi="Arial" w:cs="Arial"/>
          <w:sz w:val="20"/>
          <w:szCs w:val="20"/>
        </w:rPr>
        <w:t>00 mm</w:t>
      </w:r>
      <w:r>
        <w:rPr>
          <w:rFonts w:ascii="Arial" w:hAnsi="Arial" w:cs="Arial"/>
          <w:sz w:val="20"/>
          <w:szCs w:val="20"/>
        </w:rPr>
        <w:t xml:space="preserve"> et suspendu tous les </w:t>
      </w:r>
      <w:r w:rsidR="00143FBF">
        <w:rPr>
          <w:rFonts w:ascii="Arial" w:hAnsi="Arial" w:cs="Arial"/>
          <w:sz w:val="20"/>
          <w:szCs w:val="20"/>
        </w:rPr>
        <w:t>600</w:t>
      </w:r>
      <w:r>
        <w:rPr>
          <w:rFonts w:ascii="Arial" w:hAnsi="Arial" w:cs="Arial"/>
          <w:sz w:val="20"/>
          <w:szCs w:val="20"/>
        </w:rPr>
        <w:t xml:space="preserve"> mm à la structure porteuse supérieure</w:t>
      </w:r>
      <w:r w:rsidR="00143FBF">
        <w:rPr>
          <w:rFonts w:ascii="Arial" w:hAnsi="Arial" w:cs="Arial"/>
          <w:sz w:val="20"/>
          <w:szCs w:val="20"/>
        </w:rPr>
        <w:t>.</w:t>
      </w:r>
    </w:p>
    <w:p w14:paraId="5299C4E1" w14:textId="77777777" w:rsidR="008E5689" w:rsidRPr="002640A5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La finition en rive est as</w:t>
      </w:r>
      <w:r>
        <w:rPr>
          <w:rFonts w:ascii="Arial" w:hAnsi="Arial" w:cs="Arial"/>
          <w:sz w:val="20"/>
          <w:szCs w:val="20"/>
        </w:rPr>
        <w:t xml:space="preserve">surée par une cornière </w:t>
      </w:r>
      <w:r w:rsidRPr="002640A5">
        <w:rPr>
          <w:rFonts w:ascii="Arial" w:hAnsi="Arial" w:cs="Arial"/>
          <w:sz w:val="20"/>
          <w:szCs w:val="20"/>
        </w:rPr>
        <w:t>afin d’assurer un joint creux périphérique.</w:t>
      </w:r>
    </w:p>
    <w:p w14:paraId="7022C892" w14:textId="77777777" w:rsidR="008E5689" w:rsidRPr="00540AA6" w:rsidRDefault="008E5689" w:rsidP="008E5689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5A771B92" w14:textId="77777777" w:rsidR="0047268A" w:rsidRDefault="0047268A"/>
    <w:sectPr w:rsidR="0047268A" w:rsidSect="008E5689">
      <w:headerReference w:type="default" r:id="rId9"/>
      <w:footerReference w:type="default" r:id="rId10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A35E8E" w14:textId="77777777" w:rsidR="007E21BC" w:rsidRDefault="007E21BC">
      <w:r>
        <w:separator/>
      </w:r>
    </w:p>
  </w:endnote>
  <w:endnote w:type="continuationSeparator" w:id="0">
    <w:p w14:paraId="1C08C9CF" w14:textId="77777777" w:rsidR="007E21BC" w:rsidRDefault="007E2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6116B6" w14:textId="77777777" w:rsidR="00166DD7" w:rsidRDefault="00166DD7" w:rsidP="0075028A">
    <w:pPr>
      <w:pStyle w:val="Pieddepage"/>
      <w:jc w:val="right"/>
    </w:pPr>
  </w:p>
  <w:p w14:paraId="70B12F30" w14:textId="77777777" w:rsidR="00166DD7" w:rsidRPr="0075028A" w:rsidRDefault="00166DD7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proofErr w:type="spellStart"/>
    <w:r w:rsidRPr="0075028A">
      <w:rPr>
        <w:rFonts w:ascii="Arial" w:hAnsi="Arial" w:cs="Arial"/>
        <w:color w:val="000000"/>
        <w:sz w:val="16"/>
        <w:szCs w:val="16"/>
      </w:rPr>
      <w:t>ue</w:t>
    </w:r>
    <w:proofErr w:type="spellEnd"/>
    <w:r w:rsidRPr="0075028A">
      <w:rPr>
        <w:rFonts w:ascii="Arial" w:hAnsi="Arial" w:cs="Arial"/>
        <w:color w:val="000000"/>
        <w:sz w:val="16"/>
        <w:szCs w:val="16"/>
      </w:rPr>
      <w:t xml:space="preserve">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586C33EE" w14:textId="77777777" w:rsidR="00166DD7" w:rsidRPr="0075028A" w:rsidRDefault="00000000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="00166DD7"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 w:rsidR="00166DD7"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="00166DD7"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4A111617" w14:textId="77777777" w:rsidR="00166DD7" w:rsidRPr="0075028A" w:rsidRDefault="00166DD7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0C894806" w14:textId="77777777" w:rsidR="00166DD7" w:rsidRDefault="00166DD7" w:rsidP="0075028A">
    <w:pPr>
      <w:pStyle w:val="Pieddepage"/>
      <w:jc w:val="right"/>
    </w:pPr>
  </w:p>
  <w:p w14:paraId="099CD597" w14:textId="77777777" w:rsidR="00166DD7" w:rsidRDefault="00166DD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38D8E4" w14:textId="77777777" w:rsidR="007E21BC" w:rsidRDefault="007E21BC">
      <w:r>
        <w:separator/>
      </w:r>
    </w:p>
  </w:footnote>
  <w:footnote w:type="continuationSeparator" w:id="0">
    <w:p w14:paraId="383997C6" w14:textId="77777777" w:rsidR="007E21BC" w:rsidRDefault="007E2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C7DDB" w14:textId="77777777" w:rsidR="00166DD7" w:rsidRDefault="00166DD7" w:rsidP="0082399C">
    <w:pPr>
      <w:pStyle w:val="En-tte"/>
      <w:jc w:val="center"/>
      <w:rPr>
        <w:lang w:val="fr-FR"/>
      </w:rPr>
    </w:pPr>
  </w:p>
  <w:p w14:paraId="7E24FF57" w14:textId="16DADB57" w:rsidR="00166DD7" w:rsidRDefault="008E5689" w:rsidP="0082399C">
    <w:pPr>
      <w:pStyle w:val="En-tte"/>
      <w:jc w:val="center"/>
      <w:rPr>
        <w:lang w:val="fr-FR"/>
      </w:rPr>
    </w:pPr>
    <w:r>
      <w:rPr>
        <w:noProof/>
      </w:rPr>
      <w:drawing>
        <wp:inline distT="0" distB="0" distL="0" distR="0" wp14:anchorId="01758B45" wp14:editId="26DA116A">
          <wp:extent cx="1219200" cy="647700"/>
          <wp:effectExtent l="0" t="0" r="0" b="0"/>
          <wp:docPr id="1886528611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64AE91" w14:textId="77777777" w:rsidR="00166DD7" w:rsidRPr="0082399C" w:rsidRDefault="00166DD7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103B5"/>
    <w:multiLevelType w:val="hybridMultilevel"/>
    <w:tmpl w:val="9802F950"/>
    <w:lvl w:ilvl="0" w:tplc="E16A4A8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82037"/>
    <w:multiLevelType w:val="hybridMultilevel"/>
    <w:tmpl w:val="822E9E8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03567"/>
    <w:multiLevelType w:val="hybridMultilevel"/>
    <w:tmpl w:val="EAA0892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797408048">
    <w:abstractNumId w:val="6"/>
  </w:num>
  <w:num w:numId="2" w16cid:durableId="130484227">
    <w:abstractNumId w:val="3"/>
  </w:num>
  <w:num w:numId="3" w16cid:durableId="558630470">
    <w:abstractNumId w:val="2"/>
  </w:num>
  <w:num w:numId="4" w16cid:durableId="1966085005">
    <w:abstractNumId w:val="5"/>
  </w:num>
  <w:num w:numId="5" w16cid:durableId="2113016648">
    <w:abstractNumId w:val="4"/>
  </w:num>
  <w:num w:numId="6" w16cid:durableId="560941203">
    <w:abstractNumId w:val="0"/>
  </w:num>
  <w:num w:numId="7" w16cid:durableId="5575900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994"/>
    <w:rsid w:val="000100ED"/>
    <w:rsid w:val="00033003"/>
    <w:rsid w:val="000454A8"/>
    <w:rsid w:val="00051C82"/>
    <w:rsid w:val="00090C91"/>
    <w:rsid w:val="000A13EE"/>
    <w:rsid w:val="000D2D08"/>
    <w:rsid w:val="000D5992"/>
    <w:rsid w:val="000E74FC"/>
    <w:rsid w:val="001057C3"/>
    <w:rsid w:val="0012398F"/>
    <w:rsid w:val="00134F40"/>
    <w:rsid w:val="00141C43"/>
    <w:rsid w:val="00143FBF"/>
    <w:rsid w:val="001503BC"/>
    <w:rsid w:val="00166DD7"/>
    <w:rsid w:val="00174625"/>
    <w:rsid w:val="00260F77"/>
    <w:rsid w:val="00267FD4"/>
    <w:rsid w:val="004432E8"/>
    <w:rsid w:val="00456462"/>
    <w:rsid w:val="0047268A"/>
    <w:rsid w:val="004A27A3"/>
    <w:rsid w:val="005A781F"/>
    <w:rsid w:val="007126AE"/>
    <w:rsid w:val="00766DFB"/>
    <w:rsid w:val="007A58BF"/>
    <w:rsid w:val="007B2B1E"/>
    <w:rsid w:val="007E21BC"/>
    <w:rsid w:val="00826B0C"/>
    <w:rsid w:val="0083562E"/>
    <w:rsid w:val="00863AED"/>
    <w:rsid w:val="008D7371"/>
    <w:rsid w:val="008E5689"/>
    <w:rsid w:val="0092515C"/>
    <w:rsid w:val="00982C4F"/>
    <w:rsid w:val="00A65272"/>
    <w:rsid w:val="00A74A7E"/>
    <w:rsid w:val="00A81597"/>
    <w:rsid w:val="00AA74D3"/>
    <w:rsid w:val="00C21C3F"/>
    <w:rsid w:val="00C37EB7"/>
    <w:rsid w:val="00CA1C7B"/>
    <w:rsid w:val="00DB2994"/>
    <w:rsid w:val="00E63873"/>
    <w:rsid w:val="00EE4720"/>
    <w:rsid w:val="00FD5CE3"/>
    <w:rsid w:val="00FE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63843"/>
  <w15:chartTrackingRefBased/>
  <w15:docId w15:val="{0217489A-7E81-479E-B853-7FF16AA15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689"/>
    <w:pPr>
      <w:spacing w:after="0" w:line="240" w:lineRule="auto"/>
    </w:pPr>
    <w:rPr>
      <w:rFonts w:ascii="Calibri" w:eastAsia="Times New Roman" w:hAnsi="Calibri" w:cs="Times New Roman"/>
      <w:kern w:val="0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DB29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B29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B29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B29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B29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B299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B299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B299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B299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B29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DB29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B29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B299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B299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B299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B299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B299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B299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B299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B29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B29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B29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B29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B299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B299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B299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B29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B299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B2994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8E5689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basedOn w:val="Policepardfaut"/>
    <w:link w:val="En-tte"/>
    <w:uiPriority w:val="99"/>
    <w:rsid w:val="008E5689"/>
    <w:rPr>
      <w:rFonts w:ascii="Calibri" w:eastAsia="Times New Roman" w:hAnsi="Calibri" w:cs="Times New Roman"/>
      <w:kern w:val="0"/>
      <w:sz w:val="20"/>
      <w:szCs w:val="20"/>
      <w:lang w:val="x-none" w:eastAsia="fr-FR"/>
      <w14:ligatures w14:val="none"/>
    </w:rPr>
  </w:style>
  <w:style w:type="paragraph" w:styleId="Pieddepage">
    <w:name w:val="footer"/>
    <w:basedOn w:val="Normal"/>
    <w:link w:val="PieddepageCar"/>
    <w:unhideWhenUsed/>
    <w:rsid w:val="008E5689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basedOn w:val="Policepardfaut"/>
    <w:link w:val="Pieddepage"/>
    <w:rsid w:val="008E5689"/>
    <w:rPr>
      <w:rFonts w:ascii="Calibri" w:eastAsia="Times New Roman" w:hAnsi="Calibri" w:cs="Times New Roman"/>
      <w:kern w:val="0"/>
      <w:sz w:val="20"/>
      <w:szCs w:val="20"/>
      <w:lang w:val="x-none" w:eastAsia="fr-FR"/>
      <w14:ligatures w14:val="none"/>
    </w:rPr>
  </w:style>
  <w:style w:type="character" w:styleId="Lienhypertexte">
    <w:name w:val="Hyperlink"/>
    <w:uiPriority w:val="99"/>
    <w:unhideWhenUsed/>
    <w:rsid w:val="008E5689"/>
    <w:rPr>
      <w:color w:val="0563C1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815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ies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B4C49-BBA3-44FB-8BAB-A57703A03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708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Hugues ARDAENS</dc:creator>
  <cp:keywords/>
  <dc:description/>
  <cp:lastModifiedBy>Hugues ARDAENS</cp:lastModifiedBy>
  <cp:revision>3</cp:revision>
  <dcterms:created xsi:type="dcterms:W3CDTF">2024-05-31T08:56:00Z</dcterms:created>
  <dcterms:modified xsi:type="dcterms:W3CDTF">2024-05-31T08:57:00Z</dcterms:modified>
</cp:coreProperties>
</file>